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Google Account Sign In -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Point your web browser to: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www.google.com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for the “</w:t>
      </w:r>
      <w:r w:rsidDel="00000000" w:rsidR="00000000" w:rsidRPr="00000000">
        <w:rPr>
          <w:shd w:fill="4a86e8" w:val="clear"/>
          <w:rtl w:val="0"/>
        </w:rPr>
        <w:t xml:space="preserve">Sign In</w:t>
      </w:r>
      <w:r w:rsidDel="00000000" w:rsidR="00000000" w:rsidRPr="00000000">
        <w:rPr>
          <w:rtl w:val="0"/>
        </w:rPr>
        <w:t xml:space="preserve">” button in the top right corner of your screen.  (If you already have google accounts set up on your device, click on your letter/photo icon and click “add another account”.)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Type your students new gmail address in the following format: </w:t>
      </w:r>
    </w:p>
    <w:p w:rsidR="00000000" w:rsidDel="00000000" w:rsidP="00000000" w:rsidRDefault="00000000" w:rsidRPr="00000000" w14:paraId="0000000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firstname.lastname@prov.academy</w:t>
      </w:r>
    </w:p>
    <w:p w:rsidR="00000000" w:rsidDel="00000000" w:rsidP="00000000" w:rsidRDefault="00000000" w:rsidRPr="00000000" w14:paraId="0000000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ab/>
        <w:t xml:space="preserve">Note:   - Use all lowercase </w:t>
      </w:r>
    </w:p>
    <w:p w:rsidR="00000000" w:rsidDel="00000000" w:rsidP="00000000" w:rsidRDefault="00000000" w:rsidRPr="00000000" w14:paraId="0000000C">
      <w:pPr>
        <w:ind w:left="720" w:firstLine="720"/>
        <w:rPr/>
      </w:pPr>
      <w:r w:rsidDel="00000000" w:rsidR="00000000" w:rsidRPr="00000000">
        <w:rPr>
          <w:rtl w:val="0"/>
        </w:rPr>
        <w:t xml:space="preserve">- Do not use .org, .net, .com, .gmail, etc.</w:t>
      </w:r>
    </w:p>
    <w:p w:rsidR="00000000" w:rsidDel="00000000" w:rsidP="00000000" w:rsidRDefault="00000000" w:rsidRPr="00000000" w14:paraId="0000000D">
      <w:pPr>
        <w:ind w:left="720" w:firstLine="720"/>
        <w:rPr/>
      </w:pPr>
      <w:r w:rsidDel="00000000" w:rsidR="00000000" w:rsidRPr="00000000">
        <w:rPr>
          <w:rtl w:val="0"/>
        </w:rPr>
        <w:t xml:space="preserve">- Do not include spaces, - , ‘, etc.</w:t>
      </w:r>
    </w:p>
    <w:p w:rsidR="00000000" w:rsidDel="00000000" w:rsidP="00000000" w:rsidRDefault="00000000" w:rsidRPr="00000000" w14:paraId="0000000E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/>
        <w:drawing>
          <wp:inline distB="114300" distT="114300" distL="114300" distR="114300">
            <wp:extent cx="4119563" cy="2322259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9563" cy="23222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Enter the following password:  </w:t>
      </w:r>
      <w:r w:rsidDel="00000000" w:rsidR="00000000" w:rsidRPr="00000000">
        <w:rPr>
          <w:b w:val="1"/>
          <w:rtl w:val="0"/>
        </w:rPr>
        <w:t xml:space="preserve">NewStudent2001 </w:t>
      </w:r>
      <w:r w:rsidDel="00000000" w:rsidR="00000000" w:rsidRPr="00000000">
        <w:rPr>
          <w:rtl w:val="0"/>
        </w:rPr>
        <w:t xml:space="preserve">and click Next.  Note: All 4th &amp; 5th Grade passwords have been reset to </w:t>
      </w:r>
      <w:r w:rsidDel="00000000" w:rsidR="00000000" w:rsidRPr="00000000">
        <w:rPr>
          <w:b w:val="1"/>
          <w:rtl w:val="0"/>
        </w:rPr>
        <w:t xml:space="preserve">NewStudent2001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720"/>
        <w:rPr/>
      </w:pPr>
      <w:r w:rsidDel="00000000" w:rsidR="00000000" w:rsidRPr="00000000">
        <w:rPr/>
        <w:drawing>
          <wp:inline distB="114300" distT="114300" distL="114300" distR="114300">
            <wp:extent cx="4233863" cy="2384831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3863" cy="23848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Change your password - 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 the left side of your screen, click on “Security”.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720"/>
        <w:rPr/>
      </w:pPr>
      <w:r w:rsidDel="00000000" w:rsidR="00000000" w:rsidRPr="00000000">
        <w:rPr/>
        <w:drawing>
          <wp:inline distB="114300" distT="114300" distL="114300" distR="114300">
            <wp:extent cx="4772876" cy="2681288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2876" cy="2681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Scroll down the page to “Signing into Google” 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on the arrow next to “password” 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rPr/>
      </w:pPr>
      <w:r w:rsidDel="00000000" w:rsidR="00000000" w:rsidRPr="00000000">
        <w:rPr/>
        <w:drawing>
          <wp:inline distB="114300" distT="114300" distL="114300" distR="114300">
            <wp:extent cx="4710113" cy="2658182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0113" cy="26581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Enter a new password.  Follow the instructions for a strong password &amp; carefully write the password down someplace where you can reference it later.</w:t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720"/>
        <w:rPr/>
      </w:pPr>
      <w:r w:rsidDel="00000000" w:rsidR="00000000" w:rsidRPr="00000000">
        <w:rPr/>
        <w:drawing>
          <wp:inline distB="114300" distT="114300" distL="114300" distR="114300">
            <wp:extent cx="4652963" cy="2627839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2963" cy="26278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Return to “Home” &amp; Click on the “Waffle” </w:t>
      </w:r>
      <w:r w:rsidDel="00000000" w:rsidR="00000000" w:rsidRPr="00000000">
        <w:rPr>
          <w:rtl w:val="0"/>
        </w:rPr>
        <w:t xml:space="preserve">(9 dots) located in the top right corner next to your initial/photo icon.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720"/>
        <w:rPr/>
      </w:pPr>
      <w:r w:rsidDel="00000000" w:rsidR="00000000" w:rsidRPr="00000000">
        <w:rPr/>
        <w:drawing>
          <wp:inline distB="114300" distT="114300" distL="114300" distR="114300">
            <wp:extent cx="4910138" cy="2762678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0138" cy="27626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Click on the “Classroom” icon.</w:t>
      </w:r>
      <w:r w:rsidDel="00000000" w:rsidR="00000000" w:rsidRPr="00000000">
        <w:rPr>
          <w:rtl w:val="0"/>
        </w:rPr>
        <w:t xml:space="preserve"> (green &amp; yellow chalkboard).  </w:t>
      </w:r>
    </w:p>
    <w:p w:rsidR="00000000" w:rsidDel="00000000" w:rsidP="00000000" w:rsidRDefault="00000000" w:rsidRPr="00000000" w14:paraId="0000004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your students “dashboard” appears, “folders” will appear for the classes your student has been invited to attend.  </w:t>
      </w:r>
      <w:r w:rsidDel="00000000" w:rsidR="00000000" w:rsidRPr="00000000">
        <w:rPr>
          <w:b w:val="1"/>
          <w:rtl w:val="0"/>
        </w:rPr>
        <w:t xml:space="preserve">Click “Join”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720"/>
        <w:rPr/>
      </w:pPr>
      <w:r w:rsidDel="00000000" w:rsidR="00000000" w:rsidRPr="00000000">
        <w:rPr/>
        <w:drawing>
          <wp:inline distB="114300" distT="114300" distL="114300" distR="114300">
            <wp:extent cx="5043488" cy="2834901"/>
            <wp:effectExtent b="0" l="0" r="0" t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3488" cy="28349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Each Students Classroom will display: 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 “Homeroom”  (example: 1Steinbrueck)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Art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Library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Music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PE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Spanish/French (not PreK)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Subject specific folders (not in PreK or Kindergarten)</w:t>
        <w:tab/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Tech (4th &amp; 5th Grade only)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rtl w:val="0"/>
        </w:rPr>
        <w:t xml:space="preserve">If you do not see a class, use the scroll bar.  Please communicate any missing classrooms to the Homeroom teacher.</w:t>
      </w:r>
    </w:p>
    <w:p w:rsidR="00000000" w:rsidDel="00000000" w:rsidP="00000000" w:rsidRDefault="00000000" w:rsidRPr="00000000" w14:paraId="0000005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720"/>
        <w:rPr/>
      </w:pPr>
      <w:r w:rsidDel="00000000" w:rsidR="00000000" w:rsidRPr="00000000">
        <w:rPr>
          <w:b w:val="1"/>
          <w:rtl w:val="0"/>
        </w:rPr>
        <w:t xml:space="preserve">Tips: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56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 may choose to save your students “Classroom” as a bookmark.</w:t>
      </w:r>
    </w:p>
    <w:p w:rsidR="00000000" w:rsidDel="00000000" w:rsidP="00000000" w:rsidRDefault="00000000" w:rsidRPr="00000000" w14:paraId="00000057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 may click/touch and drag “Folders” to organize them how your child would like to see them.  </w:t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recommend that you place the “Homeroom Folder” at the top left of the “Classroom”.  Students will visit the “Homeroom Folder” everyday to: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Attend Mass (Optional)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Hear Dr. Flander’s Morning Announcements &amp; Birthdays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Complete Attendance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Hear a Welcome Message from their Homeroom Teacher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their Schedule for the day.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If you have any questions or problems setting up your Google Classroom, please 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email Mrs. Roles at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Kelly.Roles@providenceacademy.org</w:t>
        </w:r>
      </w:hyperlink>
      <w:r w:rsidDel="00000000" w:rsidR="00000000" w:rsidRPr="00000000">
        <w:rPr>
          <w:rtl w:val="0"/>
        </w:rPr>
        <w:t xml:space="preserve">.   In your email, please include a phone number where you can be reached.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/>
      </w:pPr>
      <w:r w:rsidDel="00000000" w:rsidR="00000000" w:rsidRPr="00000000">
        <w:rPr>
          <w:rtl w:val="0"/>
        </w:rPr>
      </w:r>
    </w:p>
    <w:sectPr>
      <w:footerReference r:id="rId15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footer" Target="footer1.xml"/><Relationship Id="rId14" Type="http://schemas.openxmlformats.org/officeDocument/2006/relationships/hyperlink" Target="mailto:Kelly.Roles@providenceacademy.org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google.com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